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D86CB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07143/047-2А (07143/047)-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D86CB6" w:rsidRPr="00D86CB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D86CB6" w:rsidRPr="00D86CB6">
          <w:rPr>
            <w:rStyle w:val="aa"/>
          </w:rPr>
          <w:t>440052, г. Пенза, ул. Ново-Тамбовская, д.9;</w:t>
        </w:r>
        <w:r w:rsidR="00D86CB6" w:rsidRPr="00D86CB6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D86CB6" w:rsidRPr="00D86CB6">
          <w:rPr>
            <w:rStyle w:val="aa"/>
          </w:rPr>
          <w:t xml:space="preserve"> Отделение анестезиологии-реанимации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D86CB6" w:rsidRPr="00D86CB6">
          <w:rPr>
            <w:u w:val="single"/>
          </w:rPr>
          <w:t xml:space="preserve"> 07143/047-2А </w:t>
        </w:r>
        <w:r w:rsidR="00D86CB6">
          <w:t xml:space="preserve">(07143/047)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D86CB6" w:rsidRPr="00D86CB6">
          <w:rPr>
            <w:rStyle w:val="aa"/>
          </w:rPr>
          <w:t xml:space="preserve"> Врач-анестезиолог-реаниматолог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D86CB6" w:rsidRPr="00D86CB6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D86CB6" w:rsidRPr="00D86CB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006E25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06E25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006E25" w:rsidP="005859B9">
      <w:fldSimple w:instr=" DOCVARIABLE operac \* MERGEFORMAT ">
        <w:r w:rsidR="00D86CB6" w:rsidRPr="00D86CB6">
          <w:t xml:space="preserve"> Оценивает состояние больного перед операцией, назначает необходимые лечебно-диагностические мероприятия, связанные с подготовкой больного к наркозу, определяет тактику ведения больного в соответствии с порядком и стандартом медицинской помощи, назначает премедикацию. Осуществляет анестезиологическое обеспечение операций, диагностических и лечебных процедур, требующих обезболивания или проведения мониторинга системы дыхания и кровообращения в период их выполнения, применяя современные и разрешенные в Российской Федерации методы анестезии. Проводит общую внутривенную, ингаляционную, регионарную, многокомпонентную и комбинированную анестезию при полостных и внеполостных операциях в хирургии, урологии, акушерстве и гинекологии, травматологии и ортопедии и др. у взрослых и детей.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5</w:t>
            </w:r>
            <w:r w:rsidR="00B8475D"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 xml:space="preserve">Монотонность производственной обстановки (время пассивного наблюдения за ходом техпроцесса в % от </w:t>
            </w:r>
            <w:r w:rsidRPr="005C43EF">
              <w:lastRenderedPageBreak/>
              <w:t>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lastRenderedPageBreak/>
              <w:t>30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lastRenderedPageBreak/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D1CEE" w:rsidRPr="003D1CEE">
          <w:rPr>
            <w:bCs/>
          </w:rPr>
          <w:t>-</w:t>
        </w:r>
        <w:r w:rsidR="003D1CEE" w:rsidRPr="003D1CEE">
          <w:t xml:space="preserve"> фактический уровень вредного фактора не соответствует гигиеническим нормативам;</w:t>
        </w:r>
        <w:r w:rsidR="003D1CEE" w:rsidRPr="003D1CEE">
          <w:br/>
          <w:t>- класс (подкласс) условий труда повышен на одну степень в соответствии с приказом 250н от 24 апреля 2015 г. N 250н;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D1CEE">
          <w:t>3.1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D86CB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07143/047-2А (07143/047)-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006E25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006E25" w:rsidRPr="009E2A4C">
            <w:rPr>
              <w:rStyle w:val="ad"/>
              <w:sz w:val="20"/>
              <w:szCs w:val="20"/>
            </w:rPr>
            <w:fldChar w:fldCharType="separate"/>
          </w:r>
          <w:r w:rsidR="00D86CB6">
            <w:rPr>
              <w:rStyle w:val="ad"/>
              <w:noProof/>
              <w:sz w:val="20"/>
              <w:szCs w:val="20"/>
            </w:rPr>
            <w:t>1</w:t>
          </w:r>
          <w:r w:rsidR="00006E25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86CB6" w:rsidRPr="00D86CB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_x000B_- класс (подкласс) условий труда повышен на одну степень в соответствии с приказом 250н от 24 апреля 2015 г. N 250н;"/>
    <w:docVar w:name="ceh_info" w:val=" Отделение анестезиологии-реанимации"/>
    <w:docVar w:name="class" w:val="3.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F2DDD535285E4BE6ACA59FC01B6CF70A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напряженности трудового процесса "/>
    <w:docVar w:name="N_dog" w:val=" "/>
    <w:docVar w:name="N_prikaz" w:val=" "/>
    <w:docVar w:name="num_doc" w:val="07143/047-2А (07143/047)- Н "/>
    <w:docVar w:name="num_form" w:val="2"/>
    <w:docVar w:name="oborud" w:val=" ПЭВМ, аппарат наркоза ФАБИУС, аппарат искусственной вентиляции легких, медицинский инструментарий "/>
    <w:docVar w:name="operac" w:val=" Оценивает состояние больного перед операцией, назначает необходимые лечебно-диагностические мероприятия, связанные с подготовкой больного к наркозу, определяет тактику ведения больного в соответствии с порядком и стандартом медицинской помощи, назначает премедикацию. Осуществляет анестезиологическое обеспечение операций, диагностических и лечебных процедур, требующих обезболивания или проведения мониторинга системы дыхания и кровообращения в период их выполнения, применяя современные и разрешенные в Российской Федерации методы анестезии. Проводит общую внутривенную, ингаляционную, регионарную, многокомпонентную и комбинированную анестезию при полостных и внеполостных операциях в хирургии, урологии, акушерстве и гинекологии, травматологии и ортопедии и др. у взрослых и детей. "/>
    <w:docVar w:name="org_id" w:val="1"/>
    <w:docVar w:name="pers_guids" w:val="FFFFD9E32E04499399913E50604304AB@145-476-255 79"/>
    <w:docVar w:name="pers_snils" w:val="FFFFD9E32E04499399913E50604304AB@145-476-255 79"/>
    <w:docVar w:name="rab_250n" w:val="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EC2D5DA95D34B89B0324B47F5DACA2D"/>
    <w:docVar w:name="rm_id" w:val="251"/>
    <w:docVar w:name="rm_name" w:val=" Врач-анестезиолог-реаниматолог "/>
    <w:docVar w:name="rm_number" w:val=" 07143/047-2А (07143/047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Этанол, вещества для наркоза "/>
    <w:docVar w:name="version" w:val="51"/>
  </w:docVars>
  <w:rsids>
    <w:rsidRoot w:val="00F2278C"/>
    <w:rsid w:val="00006E25"/>
    <w:rsid w:val="00025683"/>
    <w:rsid w:val="00046815"/>
    <w:rsid w:val="0005566C"/>
    <w:rsid w:val="000822BC"/>
    <w:rsid w:val="000A55B6"/>
    <w:rsid w:val="000D1F5B"/>
    <w:rsid w:val="00110025"/>
    <w:rsid w:val="001167D7"/>
    <w:rsid w:val="001376F5"/>
    <w:rsid w:val="001429B1"/>
    <w:rsid w:val="00142B1E"/>
    <w:rsid w:val="00142EA1"/>
    <w:rsid w:val="00156F24"/>
    <w:rsid w:val="001607C8"/>
    <w:rsid w:val="001A3BC6"/>
    <w:rsid w:val="001B7B97"/>
    <w:rsid w:val="001F4D8D"/>
    <w:rsid w:val="00206853"/>
    <w:rsid w:val="00234932"/>
    <w:rsid w:val="002E55C6"/>
    <w:rsid w:val="00305B2F"/>
    <w:rsid w:val="00367816"/>
    <w:rsid w:val="003876C3"/>
    <w:rsid w:val="003A08FC"/>
    <w:rsid w:val="003C24DB"/>
    <w:rsid w:val="003D1CEE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5FE6"/>
    <w:rsid w:val="00673CAC"/>
    <w:rsid w:val="00674E86"/>
    <w:rsid w:val="0069682B"/>
    <w:rsid w:val="006C28B3"/>
    <w:rsid w:val="006C6EAF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7D738A"/>
    <w:rsid w:val="00842149"/>
    <w:rsid w:val="00883461"/>
    <w:rsid w:val="008A79CC"/>
    <w:rsid w:val="008C739D"/>
    <w:rsid w:val="008D5F6D"/>
    <w:rsid w:val="008E68DE"/>
    <w:rsid w:val="0090588D"/>
    <w:rsid w:val="0092778A"/>
    <w:rsid w:val="00946570"/>
    <w:rsid w:val="00956D02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35C1"/>
    <w:rsid w:val="00AF796F"/>
    <w:rsid w:val="00B8475D"/>
    <w:rsid w:val="00BA5029"/>
    <w:rsid w:val="00BC2F3C"/>
    <w:rsid w:val="00BC7FB8"/>
    <w:rsid w:val="00BF498E"/>
    <w:rsid w:val="00C02721"/>
    <w:rsid w:val="00C200EC"/>
    <w:rsid w:val="00C3083C"/>
    <w:rsid w:val="00CA1863"/>
    <w:rsid w:val="00CE3307"/>
    <w:rsid w:val="00D74283"/>
    <w:rsid w:val="00D76DF8"/>
    <w:rsid w:val="00D86CB6"/>
    <w:rsid w:val="00DB0B59"/>
    <w:rsid w:val="00DB5302"/>
    <w:rsid w:val="00DC4324"/>
    <w:rsid w:val="00DD6B1F"/>
    <w:rsid w:val="00E124F4"/>
    <w:rsid w:val="00E36337"/>
    <w:rsid w:val="00E7595C"/>
    <w:rsid w:val="00E8315B"/>
    <w:rsid w:val="00EB72AD"/>
    <w:rsid w:val="00EC37A1"/>
    <w:rsid w:val="00EC7E9C"/>
    <w:rsid w:val="00EE2799"/>
    <w:rsid w:val="00EF3DC4"/>
    <w:rsid w:val="00F1230E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2016-10-18T08:03:00Z</dcterms:created>
  <dcterms:modified xsi:type="dcterms:W3CDTF">2016-10-18T09:24:00Z</dcterms:modified>
</cp:coreProperties>
</file>